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8516" w14:textId="523A1C7D" w:rsidR="00397953" w:rsidRPr="000D2670" w:rsidRDefault="00BE668C" w:rsidP="00947819">
      <w:pPr>
        <w:rPr>
          <w:sz w:val="40"/>
          <w:szCs w:val="40"/>
          <w:lang w:val="en-US"/>
        </w:rPr>
      </w:pPr>
      <w:r w:rsidRPr="000D2670">
        <w:rPr>
          <w:sz w:val="40"/>
          <w:szCs w:val="40"/>
          <w:lang w:val="en-US"/>
        </w:rPr>
        <w:t>Press release</w:t>
      </w:r>
    </w:p>
    <w:p w14:paraId="07F5896B" w14:textId="4CE4CAB7" w:rsidR="00397953" w:rsidRPr="000D2670" w:rsidRDefault="00397953" w:rsidP="00947819">
      <w:pPr>
        <w:spacing w:line="360" w:lineRule="auto"/>
        <w:ind w:right="-2"/>
        <w:rPr>
          <w:b/>
          <w:sz w:val="24"/>
          <w:lang w:val="en-US"/>
        </w:rPr>
      </w:pPr>
    </w:p>
    <w:p w14:paraId="03189CA3" w14:textId="78C9A875" w:rsidR="00306F7F" w:rsidRPr="000D2670" w:rsidRDefault="00306F7F" w:rsidP="00947819">
      <w:pPr>
        <w:spacing w:line="360" w:lineRule="auto"/>
        <w:rPr>
          <w:b/>
          <w:sz w:val="24"/>
          <w:lang w:val="en-US"/>
        </w:rPr>
      </w:pPr>
    </w:p>
    <w:p w14:paraId="6207D8B5" w14:textId="02EB205F" w:rsidR="00955A0F" w:rsidRPr="000D2670" w:rsidRDefault="00915895" w:rsidP="00D53E2C">
      <w:pPr>
        <w:pStyle w:val="Kopfzeile"/>
        <w:spacing w:line="360" w:lineRule="auto"/>
        <w:rPr>
          <w:b/>
          <w:bCs/>
          <w:sz w:val="24"/>
          <w:szCs w:val="24"/>
          <w:lang w:val="en-US"/>
        </w:rPr>
      </w:pPr>
      <w:r w:rsidRPr="000D2670">
        <w:rPr>
          <w:b/>
          <w:bCs/>
          <w:sz w:val="24"/>
          <w:szCs w:val="24"/>
          <w:lang w:val="en-US"/>
        </w:rPr>
        <w:t>Customer-specific ultrasonic sensors at cost-effective conditions</w:t>
      </w:r>
    </w:p>
    <w:p w14:paraId="75F86B90" w14:textId="77777777" w:rsidR="009414EA" w:rsidRPr="000D2670" w:rsidRDefault="009414EA" w:rsidP="00C77D4E">
      <w:pPr>
        <w:pStyle w:val="Kopfzeile"/>
        <w:ind w:right="-2"/>
        <w:jc w:val="both"/>
        <w:rPr>
          <w:lang w:val="en-US"/>
        </w:rPr>
      </w:pPr>
    </w:p>
    <w:p w14:paraId="72E77564" w14:textId="77777777" w:rsidR="009414EA" w:rsidRPr="000D2670" w:rsidRDefault="009414EA" w:rsidP="00C77D4E">
      <w:pPr>
        <w:pStyle w:val="Kopfzeile"/>
        <w:ind w:right="-2"/>
        <w:jc w:val="both"/>
        <w:rPr>
          <w:lang w:val="en-US"/>
        </w:rPr>
      </w:pPr>
    </w:p>
    <w:p w14:paraId="139E81D1" w14:textId="77777777" w:rsidR="008333DB" w:rsidRPr="000D2670" w:rsidRDefault="00915895" w:rsidP="00B45233">
      <w:pPr>
        <w:spacing w:line="360" w:lineRule="auto"/>
        <w:jc w:val="both"/>
        <w:rPr>
          <w:lang w:val="en-US"/>
        </w:rPr>
      </w:pPr>
      <w:r w:rsidRPr="000D2670">
        <w:rPr>
          <w:lang w:val="en-US"/>
        </w:rPr>
        <w:t xml:space="preserve">No other sensor technology has such a versatile range of applications as ultrasonic technology: In the industrial sector alone, its applications range from recording filling levels and volume flows and measuring distances, heights, and widths through to detecting objects and obstacles in dynamic processes. Yet depending on their specific application, sensors often require costly modifications in order to work reliably. Inadequate conditioning of the signals or faulty seals on the housing of standard sensors can not only result in unsatisfactory measurement results but also in the early failure of the sensors. </w:t>
      </w:r>
    </w:p>
    <w:tbl>
      <w:tblPr>
        <w:tblW w:w="0" w:type="auto"/>
        <w:tblLayout w:type="fixed"/>
        <w:tblCellMar>
          <w:left w:w="70" w:type="dxa"/>
          <w:right w:w="70" w:type="dxa"/>
        </w:tblCellMar>
        <w:tblLook w:val="0000" w:firstRow="0" w:lastRow="0" w:firstColumn="0" w:lastColumn="0" w:noHBand="0" w:noVBand="0"/>
      </w:tblPr>
      <w:tblGrid>
        <w:gridCol w:w="7226"/>
      </w:tblGrid>
      <w:tr w:rsidR="008333DB" w:rsidRPr="000D2670" w14:paraId="2E999A51" w14:textId="77777777" w:rsidTr="00E347E9">
        <w:tc>
          <w:tcPr>
            <w:tcW w:w="7226" w:type="dxa"/>
          </w:tcPr>
          <w:p w14:paraId="42E6E2DA" w14:textId="77777777" w:rsidR="008333DB" w:rsidRPr="000D2670" w:rsidRDefault="008333DB" w:rsidP="00E347E9">
            <w:pPr>
              <w:spacing w:after="120"/>
              <w:jc w:val="center"/>
              <w:rPr>
                <w:lang w:val="en-US"/>
              </w:rPr>
            </w:pPr>
            <w:r w:rsidRPr="000D2670">
              <w:rPr>
                <w:noProof/>
                <w:lang w:val="en-US"/>
              </w:rPr>
              <w:drawing>
                <wp:inline distT="0" distB="0" distL="0" distR="0" wp14:anchorId="740FA200" wp14:editId="16C6C3CD">
                  <wp:extent cx="4316782" cy="323850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21042" cy="3241696"/>
                          </a:xfrm>
                          <a:prstGeom prst="rect">
                            <a:avLst/>
                          </a:prstGeom>
                        </pic:spPr>
                      </pic:pic>
                    </a:graphicData>
                  </a:graphic>
                </wp:inline>
              </w:drawing>
            </w:r>
          </w:p>
        </w:tc>
      </w:tr>
      <w:tr w:rsidR="008333DB" w:rsidRPr="000D6AEB" w14:paraId="083F00D5" w14:textId="77777777" w:rsidTr="00E347E9">
        <w:tc>
          <w:tcPr>
            <w:tcW w:w="7226" w:type="dxa"/>
          </w:tcPr>
          <w:p w14:paraId="55C1D617" w14:textId="77777777" w:rsidR="008333DB" w:rsidRPr="000D2670" w:rsidRDefault="008333DB" w:rsidP="00E347E9">
            <w:pPr>
              <w:jc w:val="center"/>
              <w:rPr>
                <w:sz w:val="18"/>
                <w:szCs w:val="18"/>
                <w:lang w:val="en-US"/>
              </w:rPr>
            </w:pPr>
            <w:r>
              <w:rPr>
                <w:b/>
                <w:sz w:val="18"/>
                <w:szCs w:val="18"/>
                <w:lang w:val="en-US"/>
              </w:rPr>
              <w:t>Caption</w:t>
            </w:r>
            <w:r w:rsidRPr="000D2670">
              <w:rPr>
                <w:b/>
                <w:sz w:val="18"/>
                <w:szCs w:val="18"/>
                <w:lang w:val="en-US"/>
              </w:rPr>
              <w:t xml:space="preserve">: </w:t>
            </w:r>
            <w:r w:rsidRPr="000D2670">
              <w:rPr>
                <w:bCs/>
                <w:sz w:val="18"/>
                <w:szCs w:val="18"/>
                <w:lang w:val="en-US"/>
              </w:rPr>
              <w:t>Ultrasonic sensors (product examples) from PIL</w:t>
            </w:r>
            <w:r w:rsidRPr="000D2670">
              <w:rPr>
                <w:b/>
                <w:sz w:val="18"/>
                <w:szCs w:val="18"/>
                <w:lang w:val="en-US"/>
              </w:rPr>
              <w:t xml:space="preserve"> </w:t>
            </w:r>
            <w:r w:rsidRPr="000D2670">
              <w:rPr>
                <w:sz w:val="18"/>
                <w:szCs w:val="18"/>
                <w:lang w:val="en-US"/>
              </w:rPr>
              <w:t xml:space="preserve"> </w:t>
            </w:r>
          </w:p>
        </w:tc>
      </w:tr>
    </w:tbl>
    <w:p w14:paraId="114271FE" w14:textId="77777777" w:rsidR="008333DB" w:rsidRDefault="008333DB" w:rsidP="00B45233">
      <w:pPr>
        <w:spacing w:line="360" w:lineRule="auto"/>
        <w:jc w:val="both"/>
        <w:rPr>
          <w:lang w:val="en-US"/>
        </w:rPr>
      </w:pPr>
      <w:r w:rsidRPr="000D2670">
        <w:rPr>
          <w:lang w:val="en-US"/>
        </w:rPr>
        <w:t xml:space="preserve"> </w:t>
      </w:r>
    </w:p>
    <w:p w14:paraId="58C121C5" w14:textId="0B9C9666" w:rsidR="00B45233" w:rsidRPr="000D2670" w:rsidRDefault="00915895" w:rsidP="00B45233">
      <w:pPr>
        <w:spacing w:line="360" w:lineRule="auto"/>
        <w:jc w:val="both"/>
        <w:rPr>
          <w:rFonts w:cs="Arial"/>
          <w:lang w:val="en-US"/>
        </w:rPr>
      </w:pPr>
      <w:r w:rsidRPr="000D2670">
        <w:rPr>
          <w:lang w:val="en-US"/>
        </w:rPr>
        <w:t xml:space="preserve">Yet it is usually extremely expensive for companies to commission the production of suitable and appropriately robust sensors. PiL Sensoren GmbH offers its customers a happy medium in the form of cost-effective solutions. Thanks to its own development and production facilities in Germany, this manufacturer of ultrasonic sensors not only specializes in the production of a wide range of robust standard models but can also supply sensors that have been configured for specific applications. Due to its decades of experience in the production and adaptation of customer-specific sensors, PIL can offer a broad range of tried-and-tested solutions. The company’s engineers also use their comprehensive </w:t>
      </w:r>
      <w:r w:rsidRPr="000D2670">
        <w:rPr>
          <w:lang w:val="en-US"/>
        </w:rPr>
        <w:lastRenderedPageBreak/>
        <w:t xml:space="preserve">expertise in different fields of application to develop durable sensor solutions for use in challenging operating conditions that offer good </w:t>
      </w:r>
      <w:r w:rsidRPr="00A66AA8">
        <w:rPr>
          <w:lang w:val="en-US"/>
        </w:rPr>
        <w:t>value</w:t>
      </w:r>
      <w:r w:rsidRPr="000D2670">
        <w:rPr>
          <w:lang w:val="en-US"/>
        </w:rPr>
        <w:t xml:space="preserve"> for money. </w:t>
      </w:r>
      <w:r w:rsidRPr="000D2670">
        <w:rPr>
          <w:rFonts w:cs="Arial"/>
          <w:lang w:val="en-US"/>
        </w:rPr>
        <w:t xml:space="preserve">The technical consultants at </w:t>
      </w:r>
      <w:r w:rsidRPr="000D2670">
        <w:rPr>
          <w:lang w:val="en-US"/>
        </w:rPr>
        <w:t>PIL</w:t>
      </w:r>
      <w:r w:rsidRPr="000D2670">
        <w:rPr>
          <w:rFonts w:cs="Arial"/>
          <w:lang w:val="en-US"/>
        </w:rPr>
        <w:t xml:space="preserve"> would be delighted to provide comprehensive advice</w:t>
      </w:r>
      <w:r w:rsidRPr="000D2670">
        <w:rPr>
          <w:lang w:val="en-US"/>
        </w:rPr>
        <w:t xml:space="preserve"> to any customers who are looking for sensor solutions for their specific requirements.</w:t>
      </w:r>
      <w:r w:rsidRPr="000D2670">
        <w:rPr>
          <w:rFonts w:cs="Arial"/>
          <w:lang w:val="en-US"/>
        </w:rPr>
        <w:t xml:space="preserve"> </w:t>
      </w:r>
    </w:p>
    <w:p w14:paraId="6E1A976F" w14:textId="043972E3" w:rsidR="00255ED3" w:rsidRPr="000D2670" w:rsidRDefault="00255ED3" w:rsidP="00D84360">
      <w:pPr>
        <w:pStyle w:val="Kopfzeile"/>
        <w:spacing w:line="360" w:lineRule="auto"/>
        <w:jc w:val="both"/>
        <w:rPr>
          <w:lang w:val="en-US"/>
        </w:rPr>
      </w:pPr>
    </w:p>
    <w:p w14:paraId="624BA81F" w14:textId="77777777" w:rsidR="00947819" w:rsidRPr="000D2670" w:rsidRDefault="00947819" w:rsidP="00D84360">
      <w:pPr>
        <w:pStyle w:val="Kopfzeile"/>
        <w:tabs>
          <w:tab w:val="clear" w:pos="4536"/>
          <w:tab w:val="clear" w:pos="9072"/>
        </w:tabs>
        <w:spacing w:line="360" w:lineRule="auto"/>
        <w:jc w:val="both"/>
        <w:rPr>
          <w:lang w:val="en-US"/>
        </w:rPr>
      </w:pPr>
    </w:p>
    <w:p w14:paraId="0B7D890D" w14:textId="21837090" w:rsidR="0060680E" w:rsidRPr="000D2670" w:rsidRDefault="0060680E" w:rsidP="00947819">
      <w:pPr>
        <w:pStyle w:val="Kopfzeile"/>
        <w:tabs>
          <w:tab w:val="clear" w:pos="4536"/>
          <w:tab w:val="clear" w:pos="9072"/>
        </w:tabs>
        <w:spacing w:line="360" w:lineRule="auto"/>
        <w:ind w:right="-2"/>
        <w:jc w:val="both"/>
        <w:rPr>
          <w:lang w:val="en-US"/>
        </w:rPr>
      </w:pPr>
    </w:p>
    <w:p w14:paraId="4A82183B" w14:textId="7BE87A0E" w:rsidR="00FD221E" w:rsidRPr="000D2670" w:rsidRDefault="00FD221E" w:rsidP="00947819">
      <w:pPr>
        <w:pStyle w:val="Kopfzeile"/>
        <w:tabs>
          <w:tab w:val="clear" w:pos="4536"/>
          <w:tab w:val="clear" w:pos="9072"/>
        </w:tabs>
        <w:spacing w:line="360" w:lineRule="auto"/>
        <w:ind w:right="-2"/>
        <w:jc w:val="both"/>
        <w:rPr>
          <w:lang w:val="en-US"/>
        </w:rPr>
      </w:pPr>
    </w:p>
    <w:p w14:paraId="209F5723" w14:textId="1BDE8A7F" w:rsidR="00FD221E" w:rsidRPr="000D2670" w:rsidRDefault="00FD221E" w:rsidP="00947819">
      <w:pPr>
        <w:pStyle w:val="Kopfzeile"/>
        <w:tabs>
          <w:tab w:val="clear" w:pos="4536"/>
          <w:tab w:val="clear" w:pos="9072"/>
        </w:tabs>
        <w:spacing w:line="360" w:lineRule="auto"/>
        <w:ind w:right="-2"/>
        <w:jc w:val="both"/>
        <w:rPr>
          <w:lang w:val="en-US"/>
        </w:rPr>
      </w:pPr>
    </w:p>
    <w:p w14:paraId="4373E721" w14:textId="5076B148" w:rsidR="00FD221E" w:rsidRPr="000D2670" w:rsidRDefault="00FD221E" w:rsidP="00947819">
      <w:pPr>
        <w:pStyle w:val="Kopfzeile"/>
        <w:tabs>
          <w:tab w:val="clear" w:pos="4536"/>
          <w:tab w:val="clear" w:pos="9072"/>
        </w:tabs>
        <w:spacing w:line="360" w:lineRule="auto"/>
        <w:ind w:right="-2"/>
        <w:jc w:val="both"/>
        <w:rPr>
          <w:lang w:val="en-US"/>
        </w:rPr>
      </w:pPr>
    </w:p>
    <w:p w14:paraId="747BFE41" w14:textId="53D6016B" w:rsidR="00FD221E" w:rsidRPr="000D2670" w:rsidRDefault="00FD221E" w:rsidP="00947819">
      <w:pPr>
        <w:pStyle w:val="Kopfzeile"/>
        <w:tabs>
          <w:tab w:val="clear" w:pos="4536"/>
          <w:tab w:val="clear" w:pos="9072"/>
        </w:tabs>
        <w:spacing w:line="360" w:lineRule="auto"/>
        <w:ind w:right="-2"/>
        <w:jc w:val="both"/>
        <w:rPr>
          <w:lang w:val="en-US"/>
        </w:rPr>
      </w:pPr>
    </w:p>
    <w:p w14:paraId="54013ECF" w14:textId="4ED37C57" w:rsidR="00FD221E" w:rsidRPr="000D2670" w:rsidRDefault="00FD221E" w:rsidP="00947819">
      <w:pPr>
        <w:pStyle w:val="Kopfzeile"/>
        <w:tabs>
          <w:tab w:val="clear" w:pos="4536"/>
          <w:tab w:val="clear" w:pos="9072"/>
        </w:tabs>
        <w:spacing w:line="360" w:lineRule="auto"/>
        <w:ind w:right="-2"/>
        <w:jc w:val="both"/>
        <w:rPr>
          <w:lang w:val="en-US"/>
        </w:rPr>
      </w:pPr>
    </w:p>
    <w:p w14:paraId="2255FA16" w14:textId="5767E7B8" w:rsidR="00FD221E" w:rsidRPr="000D2670" w:rsidRDefault="00FD221E" w:rsidP="00947819">
      <w:pPr>
        <w:pStyle w:val="Kopfzeile"/>
        <w:tabs>
          <w:tab w:val="clear" w:pos="4536"/>
          <w:tab w:val="clear" w:pos="9072"/>
        </w:tabs>
        <w:spacing w:line="360" w:lineRule="auto"/>
        <w:ind w:right="-2"/>
        <w:jc w:val="both"/>
        <w:rPr>
          <w:lang w:val="en-US"/>
        </w:rPr>
      </w:pPr>
    </w:p>
    <w:p w14:paraId="483173DB" w14:textId="2C36759F" w:rsidR="00FD221E" w:rsidRPr="000D2670" w:rsidRDefault="00FD221E" w:rsidP="00947819">
      <w:pPr>
        <w:pStyle w:val="Kopfzeile"/>
        <w:tabs>
          <w:tab w:val="clear" w:pos="4536"/>
          <w:tab w:val="clear" w:pos="9072"/>
        </w:tabs>
        <w:spacing w:line="360" w:lineRule="auto"/>
        <w:ind w:right="-2"/>
        <w:jc w:val="both"/>
        <w:rPr>
          <w:lang w:val="en-US"/>
        </w:rPr>
      </w:pPr>
    </w:p>
    <w:p w14:paraId="404B1F2A" w14:textId="1CF77643" w:rsidR="00FD221E" w:rsidRPr="000D2670" w:rsidRDefault="00FD221E" w:rsidP="00947819">
      <w:pPr>
        <w:pStyle w:val="Kopfzeile"/>
        <w:tabs>
          <w:tab w:val="clear" w:pos="4536"/>
          <w:tab w:val="clear" w:pos="9072"/>
        </w:tabs>
        <w:spacing w:line="360" w:lineRule="auto"/>
        <w:ind w:right="-2"/>
        <w:jc w:val="both"/>
        <w:rPr>
          <w:lang w:val="en-US"/>
        </w:rPr>
      </w:pPr>
    </w:p>
    <w:p w14:paraId="5C80A04F" w14:textId="4D92EAD6" w:rsidR="00FD221E" w:rsidRPr="000D2670" w:rsidRDefault="00FD221E" w:rsidP="00947819">
      <w:pPr>
        <w:pStyle w:val="Kopfzeile"/>
        <w:tabs>
          <w:tab w:val="clear" w:pos="4536"/>
          <w:tab w:val="clear" w:pos="9072"/>
        </w:tabs>
        <w:spacing w:line="360" w:lineRule="auto"/>
        <w:ind w:right="-2"/>
        <w:jc w:val="both"/>
        <w:rPr>
          <w:lang w:val="en-US"/>
        </w:rPr>
      </w:pPr>
    </w:p>
    <w:p w14:paraId="2E4B662B" w14:textId="502316BB" w:rsidR="00FD221E" w:rsidRDefault="00FD221E" w:rsidP="00FD221E">
      <w:pPr>
        <w:spacing w:line="360" w:lineRule="auto"/>
        <w:jc w:val="both"/>
        <w:rPr>
          <w:lang w:val="en-US"/>
        </w:rPr>
      </w:pPr>
    </w:p>
    <w:p w14:paraId="6D2BD7B3" w14:textId="77777777" w:rsidR="008333DB" w:rsidRPr="000D2670" w:rsidRDefault="008333DB" w:rsidP="00FD221E">
      <w:pPr>
        <w:spacing w:line="360" w:lineRule="auto"/>
        <w:jc w:val="both"/>
        <w:rPr>
          <w:lang w:val="en-US"/>
        </w:rPr>
      </w:pPr>
    </w:p>
    <w:p w14:paraId="7A7B2287" w14:textId="77777777" w:rsidR="004F59DB" w:rsidRPr="000D2670" w:rsidRDefault="004F59DB" w:rsidP="00947819">
      <w:pPr>
        <w:spacing w:line="360" w:lineRule="auto"/>
        <w:jc w:val="both"/>
        <w:rPr>
          <w:lang w:val="en-US"/>
        </w:rPr>
      </w:pPr>
    </w:p>
    <w:p w14:paraId="3E14790B" w14:textId="77777777" w:rsidR="004F59DB" w:rsidRPr="000D2670" w:rsidRDefault="004F59DB" w:rsidP="004F59DB">
      <w:pPr>
        <w:jc w:val="both"/>
        <w:rPr>
          <w:lang w:val="en-US"/>
        </w:rPr>
      </w:pPr>
    </w:p>
    <w:tbl>
      <w:tblPr>
        <w:tblW w:w="0" w:type="auto"/>
        <w:tblLayout w:type="fixed"/>
        <w:tblLook w:val="04A0" w:firstRow="1" w:lastRow="0" w:firstColumn="1" w:lastColumn="0" w:noHBand="0" w:noVBand="1"/>
      </w:tblPr>
      <w:tblGrid>
        <w:gridCol w:w="1177"/>
        <w:gridCol w:w="3527"/>
        <w:gridCol w:w="1424"/>
        <w:gridCol w:w="1174"/>
      </w:tblGrid>
      <w:tr w:rsidR="004F59DB" w:rsidRPr="000D2670" w14:paraId="1563206B" w14:textId="77777777" w:rsidTr="00B95DD3">
        <w:tc>
          <w:tcPr>
            <w:tcW w:w="1177" w:type="dxa"/>
            <w:shd w:val="clear" w:color="auto" w:fill="auto"/>
          </w:tcPr>
          <w:p w14:paraId="32746E8B" w14:textId="1DC37028" w:rsidR="004F59DB" w:rsidRPr="000D2670" w:rsidRDefault="000D0C93" w:rsidP="004F59DB">
            <w:pPr>
              <w:rPr>
                <w:sz w:val="18"/>
                <w:szCs w:val="18"/>
                <w:lang w:val="en-US"/>
              </w:rPr>
            </w:pPr>
            <w:r w:rsidRPr="000D2670">
              <w:rPr>
                <w:sz w:val="18"/>
                <w:szCs w:val="18"/>
                <w:lang w:val="en-US"/>
              </w:rPr>
              <w:t>Image</w:t>
            </w:r>
            <w:r w:rsidR="008333DB">
              <w:rPr>
                <w:sz w:val="18"/>
                <w:szCs w:val="18"/>
                <w:lang w:val="en-US"/>
              </w:rPr>
              <w:t>/</w:t>
            </w:r>
            <w:r w:rsidRPr="000D2670">
              <w:rPr>
                <w:sz w:val="18"/>
                <w:szCs w:val="18"/>
                <w:lang w:val="en-US"/>
              </w:rPr>
              <w:t>s:</w:t>
            </w:r>
          </w:p>
        </w:tc>
        <w:tc>
          <w:tcPr>
            <w:tcW w:w="3527" w:type="dxa"/>
            <w:shd w:val="clear" w:color="auto" w:fill="auto"/>
          </w:tcPr>
          <w:p w14:paraId="37C19247" w14:textId="2F57FDB1" w:rsidR="004F59DB" w:rsidRPr="008333DB" w:rsidRDefault="008333DB" w:rsidP="004F59DB">
            <w:pPr>
              <w:rPr>
                <w:sz w:val="16"/>
                <w:szCs w:val="16"/>
                <w:lang w:val="en-US"/>
              </w:rPr>
            </w:pPr>
            <w:r w:rsidRPr="008333DB">
              <w:rPr>
                <w:sz w:val="16"/>
                <w:szCs w:val="16"/>
              </w:rPr>
              <w:t>PIL_Sensorenbaureihen_Pxx</w:t>
            </w:r>
          </w:p>
        </w:tc>
        <w:tc>
          <w:tcPr>
            <w:tcW w:w="1424" w:type="dxa"/>
            <w:shd w:val="clear" w:color="auto" w:fill="auto"/>
          </w:tcPr>
          <w:p w14:paraId="18158816" w14:textId="77777777" w:rsidR="004F59DB" w:rsidRPr="000D2670" w:rsidRDefault="000D0C93" w:rsidP="004F59DB">
            <w:pPr>
              <w:rPr>
                <w:sz w:val="18"/>
                <w:szCs w:val="18"/>
                <w:lang w:val="en-US"/>
              </w:rPr>
            </w:pPr>
            <w:r w:rsidRPr="000D2670">
              <w:rPr>
                <w:sz w:val="18"/>
                <w:szCs w:val="18"/>
                <w:lang w:val="en-US"/>
              </w:rPr>
              <w:t>Characters:</w:t>
            </w:r>
          </w:p>
        </w:tc>
        <w:tc>
          <w:tcPr>
            <w:tcW w:w="1174" w:type="dxa"/>
            <w:shd w:val="clear" w:color="auto" w:fill="auto"/>
          </w:tcPr>
          <w:p w14:paraId="0D1262C0" w14:textId="5149F832" w:rsidR="004F59DB" w:rsidRPr="000D2670" w:rsidRDefault="008333DB" w:rsidP="004F59DB">
            <w:pPr>
              <w:jc w:val="right"/>
              <w:rPr>
                <w:sz w:val="18"/>
                <w:szCs w:val="18"/>
                <w:lang w:val="en-US"/>
              </w:rPr>
            </w:pPr>
            <w:r>
              <w:rPr>
                <w:sz w:val="18"/>
                <w:szCs w:val="18"/>
                <w:lang w:val="en-US"/>
              </w:rPr>
              <w:t>1,646</w:t>
            </w:r>
          </w:p>
        </w:tc>
      </w:tr>
      <w:tr w:rsidR="004F59DB" w:rsidRPr="000D2670" w14:paraId="7DED594E" w14:textId="77777777" w:rsidTr="00B95DD3">
        <w:tc>
          <w:tcPr>
            <w:tcW w:w="1177" w:type="dxa"/>
            <w:shd w:val="clear" w:color="auto" w:fill="auto"/>
          </w:tcPr>
          <w:p w14:paraId="16DF52FC" w14:textId="77777777" w:rsidR="004F59DB" w:rsidRPr="000D2670" w:rsidRDefault="000D0C93" w:rsidP="004F59DB">
            <w:pPr>
              <w:spacing w:before="120"/>
              <w:rPr>
                <w:sz w:val="18"/>
                <w:szCs w:val="18"/>
                <w:lang w:val="en-US"/>
              </w:rPr>
            </w:pPr>
            <w:r w:rsidRPr="000D2670">
              <w:rPr>
                <w:sz w:val="18"/>
                <w:szCs w:val="18"/>
                <w:lang w:val="en-US"/>
              </w:rPr>
              <w:t>File name:</w:t>
            </w:r>
          </w:p>
        </w:tc>
        <w:tc>
          <w:tcPr>
            <w:tcW w:w="3527" w:type="dxa"/>
            <w:shd w:val="clear" w:color="auto" w:fill="auto"/>
          </w:tcPr>
          <w:p w14:paraId="107F442C" w14:textId="05FEC898" w:rsidR="004F59DB" w:rsidRPr="000D2670" w:rsidRDefault="00B93DC2" w:rsidP="004F59DB">
            <w:pPr>
              <w:spacing w:before="120"/>
              <w:rPr>
                <w:sz w:val="16"/>
                <w:szCs w:val="16"/>
                <w:lang w:val="en-US"/>
              </w:rPr>
            </w:pPr>
            <w:r w:rsidRPr="00B93DC2">
              <w:rPr>
                <w:sz w:val="16"/>
                <w:szCs w:val="16"/>
                <w:lang w:val="en-US"/>
              </w:rPr>
              <w:t>202201010_pm_kundenspezifische_Ultraschallsensoren_en</w:t>
            </w:r>
          </w:p>
        </w:tc>
        <w:tc>
          <w:tcPr>
            <w:tcW w:w="1424" w:type="dxa"/>
            <w:shd w:val="clear" w:color="auto" w:fill="auto"/>
          </w:tcPr>
          <w:p w14:paraId="7D670F6B" w14:textId="77777777" w:rsidR="004F59DB" w:rsidRPr="000D2670" w:rsidRDefault="004F59DB" w:rsidP="004F59DB">
            <w:pPr>
              <w:spacing w:before="120"/>
              <w:rPr>
                <w:sz w:val="18"/>
                <w:szCs w:val="18"/>
                <w:lang w:val="en-US"/>
              </w:rPr>
            </w:pPr>
            <w:r w:rsidRPr="000D2670">
              <w:rPr>
                <w:sz w:val="18"/>
                <w:szCs w:val="18"/>
                <w:lang w:val="en-US"/>
              </w:rPr>
              <w:t>Date:</w:t>
            </w:r>
          </w:p>
        </w:tc>
        <w:tc>
          <w:tcPr>
            <w:tcW w:w="1174" w:type="dxa"/>
            <w:shd w:val="clear" w:color="auto" w:fill="auto"/>
          </w:tcPr>
          <w:p w14:paraId="75C767FD" w14:textId="467A9AB5" w:rsidR="004F59DB" w:rsidRPr="000D2670" w:rsidRDefault="00E90885" w:rsidP="004F59DB">
            <w:pPr>
              <w:spacing w:before="120"/>
              <w:jc w:val="right"/>
              <w:rPr>
                <w:sz w:val="18"/>
                <w:szCs w:val="18"/>
                <w:lang w:val="en-US"/>
              </w:rPr>
            </w:pPr>
            <w:r>
              <w:rPr>
                <w:sz w:val="18"/>
                <w:szCs w:val="18"/>
                <w:lang w:val="en-US"/>
              </w:rPr>
              <w:t>01-26-2022</w:t>
            </w:r>
          </w:p>
        </w:tc>
      </w:tr>
    </w:tbl>
    <w:p w14:paraId="1588040B" w14:textId="466C61A9" w:rsidR="004F59DB" w:rsidRPr="000D2670" w:rsidRDefault="000D0C93" w:rsidP="004F59DB">
      <w:pPr>
        <w:spacing w:before="120" w:after="120"/>
        <w:rPr>
          <w:b/>
          <w:sz w:val="16"/>
          <w:lang w:val="en-US"/>
        </w:rPr>
      </w:pPr>
      <w:r w:rsidRPr="000D2670">
        <w:rPr>
          <w:b/>
          <w:sz w:val="16"/>
          <w:lang w:val="en-US"/>
        </w:rPr>
        <w:t>About PIL</w:t>
      </w:r>
    </w:p>
    <w:p w14:paraId="1E0FD378" w14:textId="48D856C9" w:rsidR="004F59DB" w:rsidRPr="000D2670" w:rsidRDefault="003E1CC8" w:rsidP="004F59DB">
      <w:pPr>
        <w:jc w:val="both"/>
        <w:rPr>
          <w:sz w:val="16"/>
          <w:lang w:val="en-US"/>
        </w:rPr>
      </w:pPr>
      <w:r w:rsidRPr="000D2670">
        <w:rPr>
          <w:sz w:val="16"/>
          <w:lang w:val="en-US"/>
        </w:rPr>
        <w:t>PIL Sensoren GmbH, based in Erlensee near Frankfurt/Main, is a pioneer in the field of ultrasonic technology and has been developing, producing, and selling standard and customized sensor solutions for industrial applications since 1990. Together with Inelta Sensorsystem GmbH &amp; Co. KG (Taufkirchen near Munich) and VYPRO s.r.o. (Trenčín, Slovakia), PIL offers a wide range of products for measuring the displacement and position of an object, as well as force, pressure, and inclination. The range of products we offer includes force sensors, sensor signal amplifiers, pressure switches, capacitive sensors, and ultrasonic sensors. Cable and connector assembly services round off our portfolio.</w:t>
      </w:r>
    </w:p>
    <w:p w14:paraId="33B11700" w14:textId="3E873FF5" w:rsidR="003E1CC8" w:rsidRPr="000D2670" w:rsidRDefault="002A4204" w:rsidP="004F59DB">
      <w:pPr>
        <w:jc w:val="both"/>
        <w:rPr>
          <w:sz w:val="16"/>
          <w:lang w:val="en-US"/>
        </w:rPr>
      </w:pPr>
      <w:r w:rsidRPr="000D2670">
        <w:rPr>
          <w:sz w:val="16"/>
          <w:lang w:val="en-US"/>
        </w:rPr>
        <w:t>Our group of companies supplies products and services to customers in the industrial automation, mechanical engineering, hydraulics, medical technology, and aerospace industries. We especially focus on industry and customer-specific sensor solutions, which are constantly enhanced thanks to our interdisciplinary expertise.</w:t>
      </w:r>
    </w:p>
    <w:p w14:paraId="60306248" w14:textId="77777777" w:rsidR="004F59DB" w:rsidRPr="000D2670" w:rsidRDefault="004F59DB" w:rsidP="004F59DB">
      <w:pPr>
        <w:pBdr>
          <w:between w:val="single" w:sz="4" w:space="1" w:color="auto"/>
        </w:pBdr>
        <w:jc w:val="both"/>
        <w:rPr>
          <w:sz w:val="16"/>
          <w:lang w:val="en-US"/>
        </w:rPr>
      </w:pPr>
    </w:p>
    <w:p w14:paraId="3B374D22" w14:textId="77777777" w:rsidR="004F59DB" w:rsidRPr="000D2670" w:rsidRDefault="004F59DB" w:rsidP="004F59DB">
      <w:pPr>
        <w:pBdr>
          <w:between w:val="single" w:sz="4" w:space="1" w:color="auto"/>
        </w:pBdr>
        <w:jc w:val="both"/>
        <w:rPr>
          <w:sz w:val="16"/>
          <w:lang w:val="en-US"/>
        </w:rPr>
      </w:pPr>
    </w:p>
    <w:tbl>
      <w:tblPr>
        <w:tblW w:w="0" w:type="auto"/>
        <w:tblLayout w:type="fixed"/>
        <w:tblLook w:val="04A0" w:firstRow="1" w:lastRow="0" w:firstColumn="1" w:lastColumn="0" w:noHBand="0" w:noVBand="1"/>
      </w:tblPr>
      <w:tblGrid>
        <w:gridCol w:w="4704"/>
        <w:gridCol w:w="2598"/>
      </w:tblGrid>
      <w:tr w:rsidR="004F59DB" w:rsidRPr="000D2670" w14:paraId="1D4053F0" w14:textId="77777777" w:rsidTr="00B95DD3">
        <w:tc>
          <w:tcPr>
            <w:tcW w:w="4704" w:type="dxa"/>
            <w:shd w:val="clear" w:color="auto" w:fill="auto"/>
          </w:tcPr>
          <w:p w14:paraId="5396D72F" w14:textId="77777777" w:rsidR="004F59DB" w:rsidRPr="000D2670" w:rsidRDefault="000D0C93" w:rsidP="002A4204">
            <w:pPr>
              <w:rPr>
                <w:b/>
                <w:lang w:val="en-US"/>
              </w:rPr>
            </w:pPr>
            <w:r w:rsidRPr="000D2670">
              <w:rPr>
                <w:b/>
                <w:lang w:val="en-US"/>
              </w:rPr>
              <w:t>Contact:</w:t>
            </w:r>
          </w:p>
          <w:p w14:paraId="5CCA0B00" w14:textId="4C0BA084" w:rsidR="004F59DB" w:rsidRPr="000D2670" w:rsidRDefault="002A4204" w:rsidP="002A4204">
            <w:pPr>
              <w:pStyle w:val="berschrift2"/>
              <w:ind w:right="-70"/>
              <w:jc w:val="left"/>
              <w:rPr>
                <w:sz w:val="20"/>
                <w:lang w:val="en-US"/>
              </w:rPr>
            </w:pPr>
            <w:r w:rsidRPr="000D2670">
              <w:rPr>
                <w:sz w:val="20"/>
                <w:lang w:val="en-US"/>
              </w:rPr>
              <w:t>PIL Sensoren GmbH</w:t>
            </w:r>
            <w:r w:rsidRPr="000D2670">
              <w:rPr>
                <w:sz w:val="20"/>
                <w:lang w:val="en-US"/>
              </w:rPr>
              <w:br/>
              <w:t>Southern Branch</w:t>
            </w:r>
          </w:p>
          <w:p w14:paraId="4E14F28A" w14:textId="76A54FA7" w:rsidR="004F59DB" w:rsidRPr="000D2670" w:rsidRDefault="007D505B" w:rsidP="002A4204">
            <w:pPr>
              <w:pStyle w:val="Kopfzeile"/>
              <w:tabs>
                <w:tab w:val="clear" w:pos="4536"/>
                <w:tab w:val="clear" w:pos="9072"/>
              </w:tabs>
              <w:spacing w:before="120" w:after="120"/>
              <w:rPr>
                <w:lang w:val="en-US"/>
              </w:rPr>
            </w:pPr>
            <w:r w:rsidRPr="000D2670">
              <w:rPr>
                <w:lang w:val="en-US"/>
              </w:rPr>
              <w:t>Reinhard Koch</w:t>
            </w:r>
          </w:p>
          <w:p w14:paraId="14A9756C" w14:textId="73463E59" w:rsidR="004F59DB" w:rsidRPr="000D2670" w:rsidRDefault="002A4204" w:rsidP="002A4204">
            <w:pPr>
              <w:rPr>
                <w:lang w:val="en-US"/>
              </w:rPr>
            </w:pPr>
            <w:r w:rsidRPr="000D2670">
              <w:rPr>
                <w:lang w:val="en-US"/>
              </w:rPr>
              <w:t>Ludwig-Bölkow-Allee 22</w:t>
            </w:r>
          </w:p>
          <w:p w14:paraId="440A692E" w14:textId="5644B017" w:rsidR="004F59DB" w:rsidRPr="003E74D3" w:rsidRDefault="002A4204" w:rsidP="002A4204">
            <w:r w:rsidRPr="003E74D3">
              <w:t>82024 Taufkirchen</w:t>
            </w:r>
          </w:p>
          <w:p w14:paraId="781EE37C" w14:textId="63EB37E7" w:rsidR="002A4204" w:rsidRPr="003E74D3" w:rsidRDefault="000D0C93" w:rsidP="002A4204">
            <w:pPr>
              <w:spacing w:before="120"/>
            </w:pPr>
            <w:r w:rsidRPr="003E74D3">
              <w:t>Tel.: +49 (0)89 / 452 245-0</w:t>
            </w:r>
          </w:p>
          <w:p w14:paraId="51CC8F01" w14:textId="244D16E9" w:rsidR="002A4204" w:rsidRPr="003E74D3" w:rsidRDefault="002A4204" w:rsidP="002A4204">
            <w:r w:rsidRPr="003E74D3">
              <w:t>Fax: +49 (0)89 / 452 245-744</w:t>
            </w:r>
          </w:p>
          <w:p w14:paraId="70837F10" w14:textId="7B1A6C4E" w:rsidR="002A4204" w:rsidRPr="003E74D3" w:rsidRDefault="004F59DB" w:rsidP="002A4204">
            <w:r w:rsidRPr="003E74D3">
              <w:t>E-mail: marketing@pil.de</w:t>
            </w:r>
          </w:p>
          <w:p w14:paraId="700C3CF4" w14:textId="664D6A61" w:rsidR="0079055A" w:rsidRPr="000D2670" w:rsidRDefault="004F59DB" w:rsidP="002A4204">
            <w:pPr>
              <w:rPr>
                <w:sz w:val="18"/>
                <w:szCs w:val="18"/>
                <w:lang w:val="en-US"/>
              </w:rPr>
            </w:pPr>
            <w:r w:rsidRPr="000D2670">
              <w:rPr>
                <w:lang w:val="en-US"/>
              </w:rPr>
              <w:t>Internet: www.pil.de</w:t>
            </w:r>
          </w:p>
        </w:tc>
        <w:tc>
          <w:tcPr>
            <w:tcW w:w="2598" w:type="dxa"/>
            <w:shd w:val="clear" w:color="auto" w:fill="auto"/>
          </w:tcPr>
          <w:p w14:paraId="208B5A39" w14:textId="77777777" w:rsidR="004F59DB" w:rsidRPr="003E74D3" w:rsidRDefault="004F59DB" w:rsidP="004F59DB">
            <w:pPr>
              <w:spacing w:before="240"/>
              <w:rPr>
                <w:sz w:val="16"/>
              </w:rPr>
            </w:pPr>
            <w:r w:rsidRPr="003E74D3">
              <w:rPr>
                <w:sz w:val="16"/>
              </w:rPr>
              <w:t>gii die Presse-Agentur GmbH</w:t>
            </w:r>
          </w:p>
          <w:p w14:paraId="1D1100AB" w14:textId="77777777" w:rsidR="004F59DB" w:rsidRPr="003E74D3" w:rsidRDefault="004F59DB" w:rsidP="004F59DB">
            <w:pPr>
              <w:rPr>
                <w:sz w:val="16"/>
              </w:rPr>
            </w:pPr>
            <w:r w:rsidRPr="003E74D3">
              <w:rPr>
                <w:sz w:val="16"/>
              </w:rPr>
              <w:t>Immanuelkirchstraße 12</w:t>
            </w:r>
          </w:p>
          <w:p w14:paraId="3053704C" w14:textId="77777777" w:rsidR="004F59DB" w:rsidRPr="000D2670" w:rsidRDefault="004F59DB" w:rsidP="004F59DB">
            <w:pPr>
              <w:rPr>
                <w:sz w:val="16"/>
                <w:lang w:val="en-US"/>
              </w:rPr>
            </w:pPr>
            <w:r w:rsidRPr="000D2670">
              <w:rPr>
                <w:sz w:val="16"/>
                <w:lang w:val="en-US"/>
              </w:rPr>
              <w:t>10405 Berlin</w:t>
            </w:r>
          </w:p>
          <w:p w14:paraId="0C07D4BA" w14:textId="77777777" w:rsidR="004F59DB" w:rsidRPr="000D2670" w:rsidRDefault="000D0C93" w:rsidP="004F59DB">
            <w:pPr>
              <w:rPr>
                <w:sz w:val="16"/>
                <w:lang w:val="en-US"/>
              </w:rPr>
            </w:pPr>
            <w:r w:rsidRPr="000D2670">
              <w:rPr>
                <w:sz w:val="16"/>
                <w:lang w:val="en-US"/>
              </w:rPr>
              <w:t>Tel.: +49 (0)30 / 538 965-0</w:t>
            </w:r>
          </w:p>
          <w:p w14:paraId="1BB157A6" w14:textId="36EEAC09" w:rsidR="002A4204" w:rsidRPr="000D2670" w:rsidRDefault="004F59DB" w:rsidP="004F59DB">
            <w:pPr>
              <w:rPr>
                <w:sz w:val="16"/>
                <w:lang w:val="en-US"/>
              </w:rPr>
            </w:pPr>
            <w:r w:rsidRPr="000D2670">
              <w:rPr>
                <w:sz w:val="16"/>
                <w:lang w:val="en-US"/>
              </w:rPr>
              <w:t>E-mail: info@gii.de</w:t>
            </w:r>
          </w:p>
          <w:p w14:paraId="6364633F" w14:textId="6993E221" w:rsidR="0079055A" w:rsidRPr="000D2670" w:rsidRDefault="002A4204" w:rsidP="002A4204">
            <w:pPr>
              <w:rPr>
                <w:sz w:val="18"/>
                <w:szCs w:val="18"/>
                <w:lang w:val="en-US"/>
              </w:rPr>
            </w:pPr>
            <w:r w:rsidRPr="000D2670">
              <w:rPr>
                <w:sz w:val="16"/>
                <w:lang w:val="en-US"/>
              </w:rPr>
              <w:t>Internet: www.gii.de</w:t>
            </w:r>
          </w:p>
        </w:tc>
      </w:tr>
    </w:tbl>
    <w:p w14:paraId="47E0CED1" w14:textId="5E980506" w:rsidR="004F59DB" w:rsidRPr="000D2670" w:rsidRDefault="004F59DB" w:rsidP="004F59DB">
      <w:pPr>
        <w:rPr>
          <w:lang w:val="en-US"/>
        </w:rPr>
      </w:pPr>
    </w:p>
    <w:p w14:paraId="0905A627" w14:textId="38C3DA05" w:rsidR="000F75D0" w:rsidRPr="000D2670" w:rsidRDefault="000F75D0" w:rsidP="004F59DB">
      <w:pPr>
        <w:rPr>
          <w:lang w:val="en-US"/>
        </w:rPr>
      </w:pPr>
    </w:p>
    <w:p w14:paraId="4C8FBFF7" w14:textId="41C451E1" w:rsidR="000F75D0" w:rsidRPr="000D2670" w:rsidRDefault="000F75D0" w:rsidP="004F59DB">
      <w:pPr>
        <w:rPr>
          <w:color w:val="00B050"/>
          <w:lang w:val="en-US"/>
        </w:rPr>
      </w:pPr>
    </w:p>
    <w:sectPr w:rsidR="000F75D0" w:rsidRPr="000D2670" w:rsidSect="00D16B4E">
      <w:headerReference w:type="default" r:id="rId8"/>
      <w:footerReference w:type="default" r:id="rId9"/>
      <w:headerReference w:type="first" r:id="rId10"/>
      <w:footerReference w:type="first" r:id="rId11"/>
      <w:type w:val="continuous"/>
      <w:pgSz w:w="11906" w:h="16838" w:code="9"/>
      <w:pgMar w:top="1701"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7F598" w14:textId="77777777" w:rsidR="00A913FE" w:rsidRDefault="00A913FE">
      <w:r>
        <w:separator/>
      </w:r>
    </w:p>
  </w:endnote>
  <w:endnote w:type="continuationSeparator" w:id="0">
    <w:p w14:paraId="727373EA" w14:textId="77777777" w:rsidR="00A913FE" w:rsidRDefault="00A91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panose1 w:val="00000000000000000000"/>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B483" w14:textId="77777777" w:rsidR="00397953" w:rsidRDefault="0039795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D29D" w14:textId="77777777" w:rsidR="00397953" w:rsidRDefault="0039795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7181C" w14:textId="77777777" w:rsidR="00A913FE" w:rsidRDefault="00A913FE">
      <w:r>
        <w:separator/>
      </w:r>
    </w:p>
  </w:footnote>
  <w:footnote w:type="continuationSeparator" w:id="0">
    <w:p w14:paraId="04C4173B" w14:textId="77777777" w:rsidR="00A913FE" w:rsidRDefault="00A91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9460" w14:textId="525E70C0" w:rsidR="00397953" w:rsidRDefault="00495C85" w:rsidP="00947819">
    <w:pPr>
      <w:pStyle w:val="Kopfzeile"/>
      <w:tabs>
        <w:tab w:val="clear" w:pos="4536"/>
        <w:tab w:val="clear" w:pos="9072"/>
      </w:tabs>
      <w:ind w:left="709" w:hanging="709"/>
      <w:rPr>
        <w:rStyle w:val="Seitenzahl"/>
        <w:sz w:val="18"/>
      </w:rPr>
    </w:pPr>
    <w:r>
      <w:rPr>
        <w:noProof/>
      </w:rPr>
      <w:drawing>
        <wp:anchor distT="0" distB="0" distL="114300" distR="114300" simplePos="0" relativeHeight="251658240" behindDoc="0" locked="0" layoutInCell="1" allowOverlap="1" wp14:anchorId="578F0A91" wp14:editId="17B99C0E">
          <wp:simplePos x="0" y="0"/>
          <wp:positionH relativeFrom="margin">
            <wp:posOffset>4979035</wp:posOffset>
          </wp:positionH>
          <wp:positionV relativeFrom="paragraph">
            <wp:posOffset>-122555</wp:posOffset>
          </wp:positionV>
          <wp:extent cx="636905" cy="547370"/>
          <wp:effectExtent l="0" t="0" r="0" b="0"/>
          <wp:wrapNone/>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05" cy="547370"/>
                  </a:xfrm>
                  <a:prstGeom prst="rect">
                    <a:avLst/>
                  </a:prstGeom>
                  <a:noFill/>
                </pic:spPr>
              </pic:pic>
            </a:graphicData>
          </a:graphic>
          <wp14:sizeRelH relativeFrom="margin">
            <wp14:pctWidth>0</wp14:pctWidth>
          </wp14:sizeRelH>
          <wp14:sizeRelV relativeFrom="margin">
            <wp14:pctHeight>0</wp14:pctHeight>
          </wp14:sizeRelV>
        </wp:anchor>
      </w:drawing>
    </w:r>
    <w:r>
      <w:rPr>
        <w:sz w:val="18"/>
      </w:rPr>
      <w:t xml:space="preserve">Page </w:t>
    </w:r>
    <w:r>
      <w:rPr>
        <w:rStyle w:val="Seitenzahl"/>
        <w:sz w:val="18"/>
      </w:rPr>
      <w:fldChar w:fldCharType="begin"/>
    </w:r>
    <w:r>
      <w:rPr>
        <w:rStyle w:val="Seitenzahl"/>
        <w:noProof/>
        <w:sz w:val="18"/>
      </w:rPr>
      <w:instrText xml:space="preserve"> PAGE </w:instrText>
    </w:r>
    <w:r>
      <w:fldChar w:fldCharType="separate"/>
    </w:r>
    <w:r>
      <w:rPr>
        <w:rStyle w:val="Seitenzahl"/>
        <w:noProof/>
        <w:sz w:val="18"/>
      </w:rPr>
      <w:t>2</w:t>
    </w:r>
    <w:r>
      <w:fldChar w:fldCharType="end"/>
    </w:r>
    <w:r>
      <w:rPr>
        <w:rStyle w:val="Seitenzahl"/>
        <w:sz w:val="18"/>
      </w:rPr>
      <w:t>:</w:t>
    </w:r>
    <w:r>
      <w:rPr>
        <w:rStyle w:val="Seitenzahl"/>
        <w:sz w:val="18"/>
      </w:rPr>
      <w:tab/>
    </w:r>
    <w:r w:rsidRPr="00A66AA8">
      <w:rPr>
        <w:rStyle w:val="Seitenzahl"/>
        <w:rFonts w:ascii="Arial" w:hAnsi="Arial" w:cs="Arial"/>
        <w:sz w:val="18"/>
      </w:rPr>
      <w:t>Application-specific ultrasonic sensors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34A4" w14:textId="4B0F0391" w:rsidR="00397953" w:rsidRDefault="00495C85">
    <w:pPr>
      <w:pStyle w:val="Kopfzeile"/>
      <w:tabs>
        <w:tab w:val="clear" w:pos="4536"/>
        <w:tab w:val="clear" w:pos="9072"/>
      </w:tabs>
      <w:rPr>
        <w:sz w:val="2"/>
      </w:rPr>
    </w:pPr>
    <w:r>
      <w:rPr>
        <w:noProof/>
      </w:rPr>
      <w:drawing>
        <wp:anchor distT="0" distB="0" distL="114300" distR="114300" simplePos="0" relativeHeight="251657216" behindDoc="0" locked="0" layoutInCell="1" allowOverlap="1" wp14:anchorId="48BCF585" wp14:editId="150DBCC1">
          <wp:simplePos x="0" y="0"/>
          <wp:positionH relativeFrom="margin">
            <wp:posOffset>4979035</wp:posOffset>
          </wp:positionH>
          <wp:positionV relativeFrom="paragraph">
            <wp:posOffset>-114935</wp:posOffset>
          </wp:positionV>
          <wp:extent cx="636905" cy="547370"/>
          <wp:effectExtent l="0" t="0" r="0" b="0"/>
          <wp:wrapNone/>
          <wp:docPr id="1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05" cy="54737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BE"/>
    <w:rsid w:val="000210FA"/>
    <w:rsid w:val="0003119F"/>
    <w:rsid w:val="00085BE9"/>
    <w:rsid w:val="00086A6A"/>
    <w:rsid w:val="000D0C93"/>
    <w:rsid w:val="000D2670"/>
    <w:rsid w:val="000D3D1B"/>
    <w:rsid w:val="000D6AEB"/>
    <w:rsid w:val="000E297D"/>
    <w:rsid w:val="000E7AE5"/>
    <w:rsid w:val="000F75D0"/>
    <w:rsid w:val="00143641"/>
    <w:rsid w:val="00145013"/>
    <w:rsid w:val="00162BC6"/>
    <w:rsid w:val="001724A0"/>
    <w:rsid w:val="00255ED3"/>
    <w:rsid w:val="00267A0E"/>
    <w:rsid w:val="002A4204"/>
    <w:rsid w:val="002C038F"/>
    <w:rsid w:val="002C607D"/>
    <w:rsid w:val="002C7173"/>
    <w:rsid w:val="002E0264"/>
    <w:rsid w:val="002F19CE"/>
    <w:rsid w:val="00303205"/>
    <w:rsid w:val="003049B0"/>
    <w:rsid w:val="00306F7F"/>
    <w:rsid w:val="00323CF7"/>
    <w:rsid w:val="00341AFC"/>
    <w:rsid w:val="00352CE5"/>
    <w:rsid w:val="003546C7"/>
    <w:rsid w:val="00397953"/>
    <w:rsid w:val="003B2C6D"/>
    <w:rsid w:val="003D2676"/>
    <w:rsid w:val="003E1CC8"/>
    <w:rsid w:val="003E74D3"/>
    <w:rsid w:val="003F5DB1"/>
    <w:rsid w:val="0040522D"/>
    <w:rsid w:val="00411041"/>
    <w:rsid w:val="0042754D"/>
    <w:rsid w:val="00456B4F"/>
    <w:rsid w:val="00463018"/>
    <w:rsid w:val="004850E9"/>
    <w:rsid w:val="00495C85"/>
    <w:rsid w:val="004B5402"/>
    <w:rsid w:val="004D4722"/>
    <w:rsid w:val="004F59DB"/>
    <w:rsid w:val="0050030F"/>
    <w:rsid w:val="00502504"/>
    <w:rsid w:val="005025F9"/>
    <w:rsid w:val="00560D7B"/>
    <w:rsid w:val="005C69CA"/>
    <w:rsid w:val="0060680E"/>
    <w:rsid w:val="0064124C"/>
    <w:rsid w:val="006B381C"/>
    <w:rsid w:val="006D43B5"/>
    <w:rsid w:val="00700CFC"/>
    <w:rsid w:val="0070201B"/>
    <w:rsid w:val="00712381"/>
    <w:rsid w:val="0076458C"/>
    <w:rsid w:val="00774EE3"/>
    <w:rsid w:val="0079055A"/>
    <w:rsid w:val="00791622"/>
    <w:rsid w:val="00797A05"/>
    <w:rsid w:val="007A21D4"/>
    <w:rsid w:val="007D505B"/>
    <w:rsid w:val="007F10B1"/>
    <w:rsid w:val="00810F6D"/>
    <w:rsid w:val="008161EE"/>
    <w:rsid w:val="008333DB"/>
    <w:rsid w:val="008604A7"/>
    <w:rsid w:val="00875B21"/>
    <w:rsid w:val="0089496A"/>
    <w:rsid w:val="008A4B84"/>
    <w:rsid w:val="008B2FCC"/>
    <w:rsid w:val="008D1492"/>
    <w:rsid w:val="008D1F4D"/>
    <w:rsid w:val="008E262D"/>
    <w:rsid w:val="00900442"/>
    <w:rsid w:val="00915895"/>
    <w:rsid w:val="00937A42"/>
    <w:rsid w:val="009414EA"/>
    <w:rsid w:val="00947819"/>
    <w:rsid w:val="00955A0F"/>
    <w:rsid w:val="00965936"/>
    <w:rsid w:val="0099798F"/>
    <w:rsid w:val="009F6B50"/>
    <w:rsid w:val="00A12E04"/>
    <w:rsid w:val="00A66AA8"/>
    <w:rsid w:val="00A913FE"/>
    <w:rsid w:val="00AD1196"/>
    <w:rsid w:val="00AE4E98"/>
    <w:rsid w:val="00B45233"/>
    <w:rsid w:val="00B56C20"/>
    <w:rsid w:val="00B572E2"/>
    <w:rsid w:val="00B62090"/>
    <w:rsid w:val="00B65208"/>
    <w:rsid w:val="00B737C3"/>
    <w:rsid w:val="00B93DC2"/>
    <w:rsid w:val="00B961DC"/>
    <w:rsid w:val="00BA6A69"/>
    <w:rsid w:val="00BB34D6"/>
    <w:rsid w:val="00BC2108"/>
    <w:rsid w:val="00BC2578"/>
    <w:rsid w:val="00BD2D8D"/>
    <w:rsid w:val="00BE27C5"/>
    <w:rsid w:val="00BE668C"/>
    <w:rsid w:val="00BF3F31"/>
    <w:rsid w:val="00C36973"/>
    <w:rsid w:val="00C77D4E"/>
    <w:rsid w:val="00C8261F"/>
    <w:rsid w:val="00C85113"/>
    <w:rsid w:val="00D06DF2"/>
    <w:rsid w:val="00D16B4E"/>
    <w:rsid w:val="00D206BE"/>
    <w:rsid w:val="00D338AA"/>
    <w:rsid w:val="00D40B10"/>
    <w:rsid w:val="00D53E2C"/>
    <w:rsid w:val="00D745D8"/>
    <w:rsid w:val="00D84360"/>
    <w:rsid w:val="00DC270B"/>
    <w:rsid w:val="00DE5397"/>
    <w:rsid w:val="00E03DB1"/>
    <w:rsid w:val="00E06C7A"/>
    <w:rsid w:val="00E31415"/>
    <w:rsid w:val="00E371C2"/>
    <w:rsid w:val="00E37DAD"/>
    <w:rsid w:val="00E476C5"/>
    <w:rsid w:val="00E90885"/>
    <w:rsid w:val="00EA4C22"/>
    <w:rsid w:val="00ED4CC3"/>
    <w:rsid w:val="00EE5932"/>
    <w:rsid w:val="00EE5D04"/>
    <w:rsid w:val="00F21CEB"/>
    <w:rsid w:val="00F3643C"/>
    <w:rsid w:val="00F51B0D"/>
    <w:rsid w:val="00F648FA"/>
    <w:rsid w:val="00F6554A"/>
    <w:rsid w:val="00FA1966"/>
    <w:rsid w:val="00FB4890"/>
    <w:rsid w:val="00FC7D04"/>
    <w:rsid w:val="00FD221E"/>
    <w:rsid w:val="00FE0D7A"/>
    <w:rsid w:val="00FF5E4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B8BDDC"/>
  <w15:chartTrackingRefBased/>
  <w15:docId w15:val="{1A64C06B-B7C8-4882-A9FC-4EECE801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7819"/>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rPr>
      <w:rFonts w:ascii="Times New Roman" w:hAnsi="Times New Roman"/>
    </w:rPr>
  </w:style>
  <w:style w:type="paragraph" w:styleId="Textkrper3">
    <w:name w:val="Body Text 3"/>
    <w:basedOn w:val="Standard"/>
    <w:semiHidden/>
    <w:rPr>
      <w:sz w:val="16"/>
    </w:rPr>
  </w:style>
  <w:style w:type="table" w:styleId="Tabellenraster">
    <w:name w:val="Table Grid"/>
    <w:basedOn w:val="NormaleTabelle"/>
    <w:uiPriority w:val="59"/>
    <w:rsid w:val="000D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79055A"/>
    <w:rPr>
      <w:color w:val="605E5C"/>
      <w:shd w:val="clear" w:color="auto" w:fill="E1DFDD"/>
    </w:rPr>
  </w:style>
  <w:style w:type="character" w:styleId="Kommentarzeichen">
    <w:name w:val="annotation reference"/>
    <w:uiPriority w:val="99"/>
    <w:semiHidden/>
    <w:unhideWhenUsed/>
    <w:rsid w:val="002A4204"/>
    <w:rPr>
      <w:sz w:val="16"/>
      <w:szCs w:val="16"/>
    </w:rPr>
  </w:style>
  <w:style w:type="paragraph" w:styleId="Kommentartext">
    <w:name w:val="annotation text"/>
    <w:basedOn w:val="Standard"/>
    <w:link w:val="KommentartextZchn"/>
    <w:uiPriority w:val="99"/>
    <w:semiHidden/>
    <w:unhideWhenUsed/>
    <w:rsid w:val="002A4204"/>
  </w:style>
  <w:style w:type="character" w:customStyle="1" w:styleId="KommentartextZchn">
    <w:name w:val="Kommentartext Zchn"/>
    <w:link w:val="Kommentartext"/>
    <w:uiPriority w:val="99"/>
    <w:semiHidden/>
    <w:rsid w:val="002A4204"/>
    <w:rPr>
      <w:rFonts w:ascii="Arial" w:hAnsi="Arial"/>
    </w:rPr>
  </w:style>
  <w:style w:type="paragraph" w:styleId="Kommentarthema">
    <w:name w:val="annotation subject"/>
    <w:basedOn w:val="Kommentartext"/>
    <w:next w:val="Kommentartext"/>
    <w:link w:val="KommentarthemaZchn"/>
    <w:uiPriority w:val="99"/>
    <w:semiHidden/>
    <w:unhideWhenUsed/>
    <w:rsid w:val="002A4204"/>
    <w:rPr>
      <w:b/>
      <w:bCs/>
    </w:rPr>
  </w:style>
  <w:style w:type="character" w:customStyle="1" w:styleId="KommentarthemaZchn">
    <w:name w:val="Kommentarthema Zchn"/>
    <w:link w:val="Kommentarthema"/>
    <w:uiPriority w:val="99"/>
    <w:semiHidden/>
    <w:rsid w:val="002A420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7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2865</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3313</CharactersWithSpaces>
  <SharedDoc>false</SharedDoc>
  <HLinks>
    <vt:vector size="6" baseType="variant">
      <vt:variant>
        <vt:i4>589944</vt:i4>
      </vt:variant>
      <vt:variant>
        <vt:i4>0</vt:i4>
      </vt:variant>
      <vt:variant>
        <vt:i4>0</vt:i4>
      </vt:variant>
      <vt:variant>
        <vt:i4>5</vt:i4>
      </vt:variant>
      <vt:variant>
        <vt:lpwstr>mailto:gj@menzel-elektromotoren.com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Sophia Scheibe</cp:lastModifiedBy>
  <cp:revision>2</cp:revision>
  <cp:lastPrinted>2014-05-09T08:50:00Z</cp:lastPrinted>
  <dcterms:created xsi:type="dcterms:W3CDTF">2022-02-22T12:48:00Z</dcterms:created>
  <dcterms:modified xsi:type="dcterms:W3CDTF">2022-02-22T12:48:00Z</dcterms:modified>
</cp:coreProperties>
</file>